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B4" w:rsidRDefault="00765DF9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6.3pt;margin-top:0;width:350.3pt;height:538.45pt;z-index:1" stroked="f">
            <v:textbox style="mso-next-textbox:#_x0000_s1029">
              <w:txbxContent>
                <w:p w:rsidR="00DF64B4" w:rsidRPr="00765DF9" w:rsidRDefault="00DF64B4" w:rsidP="00BF5A75">
                  <w:pPr>
                    <w:pStyle w:val="a3"/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1418" w:hanging="1134"/>
                    <w:jc w:val="both"/>
                    <w:rPr>
                      <w:rFonts w:ascii="Times New Roman" w:hAnsi="Times New Roman"/>
                      <w:b/>
                      <w:bCs/>
                      <w:i/>
                      <w:color w:val="FF0000"/>
                      <w:u w:val="single"/>
                      <w:lang w:val="ru-RU"/>
                    </w:rPr>
                  </w:pPr>
                  <w:bookmarkStart w:id="0" w:name="_GoBack"/>
                  <w:r w:rsidRPr="00765DF9">
                    <w:rPr>
                      <w:rFonts w:ascii="Times New Roman" w:hAnsi="Times New Roman"/>
                      <w:b/>
                      <w:bCs/>
                      <w:color w:val="FF0000"/>
                      <w:u w:val="single"/>
                      <w:lang w:val="ru-RU"/>
                    </w:rPr>
                    <w:t xml:space="preserve">                                                                               </w:t>
                  </w:r>
                  <w:proofErr w:type="gramStart"/>
                  <w:r w:rsidRPr="00765DF9">
                    <w:rPr>
                      <w:rFonts w:ascii="Times New Roman" w:hAnsi="Times New Roman"/>
                      <w:b/>
                      <w:bCs/>
                      <w:i/>
                      <w:color w:val="FF0000"/>
                      <w:u w:val="single"/>
                      <w:lang w:val="ru-RU"/>
                    </w:rPr>
                    <w:t>У  папку</w:t>
                  </w:r>
                  <w:proofErr w:type="gramEnd"/>
                  <w:r w:rsidRPr="00765DF9">
                    <w:rPr>
                      <w:rFonts w:ascii="Times New Roman" w:hAnsi="Times New Roman"/>
                      <w:b/>
                      <w:bCs/>
                      <w:i/>
                      <w:color w:val="FF0000"/>
                      <w:u w:val="single"/>
                      <w:lang w:val="ru-RU"/>
                    </w:rPr>
                    <w:t xml:space="preserve">  </w:t>
                  </w:r>
                  <w:proofErr w:type="spellStart"/>
                  <w:r w:rsidRPr="00765DF9">
                    <w:rPr>
                      <w:rFonts w:ascii="Times New Roman" w:hAnsi="Times New Roman"/>
                      <w:b/>
                      <w:bCs/>
                      <w:i/>
                      <w:color w:val="FF0000"/>
                      <w:u w:val="single"/>
                      <w:lang w:val="ru-RU"/>
                    </w:rPr>
                    <w:t>самоосвіти</w:t>
                  </w:r>
                  <w:proofErr w:type="spellEnd"/>
                </w:p>
                <w:bookmarkEnd w:id="0"/>
                <w:p w:rsidR="00DF64B4" w:rsidRPr="00BF5A75" w:rsidRDefault="00DF64B4" w:rsidP="00BF5A75">
                  <w:pPr>
                    <w:pStyle w:val="a3"/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1418" w:hanging="113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  <w:lang w:val="ru-RU"/>
                    </w:rPr>
                    <w:t xml:space="preserve">Тезаурус: </w:t>
                  </w:r>
                  <w:r w:rsidRPr="00BF5A75">
                    <w:rPr>
                      <w:rFonts w:ascii="Times New Roman" w:hAnsi="Times New Roman"/>
                      <w:b/>
                      <w:bCs/>
                    </w:rPr>
                    <w:t>державний стандарт базової і повної загальної середньої освіти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Автономність </w:t>
                  </w:r>
                  <w:r w:rsidRPr="00BF5A75">
                    <w:rPr>
                      <w:rFonts w:ascii="Times New Roman" w:hAnsi="Times New Roman"/>
                      <w:lang w:val="ru-RU"/>
                    </w:rPr>
                    <w:t xml:space="preserve">— </w:t>
                  </w:r>
                  <w:r w:rsidRPr="00BF5A75">
                    <w:rPr>
                      <w:rFonts w:ascii="Times New Roman" w:hAnsi="Times New Roman"/>
                    </w:rPr>
                    <w:t>здатність самостійно виконувати завдання, розв'язувати задачі і проблеми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Відповідальність </w:t>
                  </w:r>
                  <w:r w:rsidRPr="00BF5A75">
                    <w:rPr>
                      <w:rFonts w:ascii="Times New Roman" w:hAnsi="Times New Roman"/>
                      <w:lang w:val="ru-RU"/>
                    </w:rPr>
                    <w:t xml:space="preserve">— </w:t>
                  </w:r>
                  <w:r w:rsidRPr="00BF5A75">
                    <w:rPr>
                      <w:rFonts w:ascii="Times New Roman" w:hAnsi="Times New Roman"/>
                    </w:rPr>
                    <w:t>здатність самостійно відповідати за результати своєї діяльності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Громадянська компетентність </w:t>
                  </w:r>
                  <w:r w:rsidRPr="00BF5A75">
                    <w:rPr>
                      <w:rFonts w:ascii="Times New Roman" w:hAnsi="Times New Roman"/>
                      <w:lang w:val="ru-RU"/>
                    </w:rPr>
                    <w:t xml:space="preserve">— </w:t>
                  </w:r>
                  <w:r w:rsidRPr="00BF5A75">
                    <w:rPr>
                      <w:rFonts w:ascii="Times New Roman" w:hAnsi="Times New Roman"/>
                    </w:rPr>
                    <w:t xml:space="preserve">здатність учня активно, </w:t>
                  </w:r>
                  <w:proofErr w:type="spellStart"/>
                  <w:r w:rsidRPr="00BF5A75">
                    <w:rPr>
                      <w:rFonts w:ascii="Times New Roman" w:hAnsi="Times New Roman"/>
                    </w:rPr>
                    <w:t>відповідально</w:t>
                  </w:r>
                  <w:proofErr w:type="spellEnd"/>
                  <w:r w:rsidRPr="00BF5A75">
                    <w:rPr>
                      <w:rFonts w:ascii="Times New Roman" w:hAnsi="Times New Roman"/>
                    </w:rPr>
                    <w:t xml:space="preserve"> та ефективно реалізовувати права та обов'язки з метою розвитку демократичного суспільства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Дезадаптація </w:t>
                  </w:r>
                  <w:r w:rsidRPr="00BF5A75">
                    <w:rPr>
                      <w:rFonts w:ascii="Times New Roman" w:hAnsi="Times New Roman"/>
                    </w:rPr>
                    <w:t xml:space="preserve">(від </w:t>
                  </w:r>
                  <w:proofErr w:type="spellStart"/>
                  <w:r w:rsidRPr="00BF5A75">
                    <w:rPr>
                      <w:rFonts w:ascii="Times New Roman" w:hAnsi="Times New Roman"/>
                    </w:rPr>
                    <w:t>франц</w:t>
                  </w:r>
                  <w:proofErr w:type="spellEnd"/>
                  <w:r w:rsidRPr="00BF5A75">
                    <w:rPr>
                      <w:rFonts w:ascii="Times New Roman" w:hAnsi="Times New Roman"/>
                    </w:rPr>
                    <w:t xml:space="preserve">. </w:t>
                  </w:r>
                  <w:r w:rsidRPr="00BF5A75">
                    <w:rPr>
                      <w:rFonts w:ascii="Times New Roman" w:hAnsi="Times New Roman"/>
                      <w:i/>
                      <w:iCs/>
                      <w:lang w:val="en-US"/>
                    </w:rPr>
                    <w:t>des</w:t>
                  </w:r>
                  <w:r w:rsidRPr="00BF5A75">
                    <w:rPr>
                      <w:rFonts w:ascii="Times New Roman" w:hAnsi="Times New Roman"/>
                      <w:i/>
                      <w:iCs/>
                    </w:rPr>
                    <w:t xml:space="preserve"> </w:t>
                  </w:r>
                  <w:r w:rsidRPr="00BF5A75">
                    <w:rPr>
                      <w:rFonts w:ascii="Times New Roman" w:hAnsi="Times New Roman"/>
                    </w:rPr>
                    <w:t xml:space="preserve">— префікс, що означає відсутність, від лат. </w:t>
                  </w:r>
                  <w:proofErr w:type="spellStart"/>
                  <w:r w:rsidRPr="00BF5A75">
                    <w:rPr>
                      <w:rFonts w:ascii="Times New Roman" w:hAnsi="Times New Roman"/>
                      <w:i/>
                      <w:iCs/>
                      <w:lang w:val="en-US"/>
                    </w:rPr>
                    <w:t>adaptatio</w:t>
                  </w:r>
                  <w:proofErr w:type="spellEnd"/>
                  <w:r w:rsidRPr="00BF5A75">
                    <w:rPr>
                      <w:rFonts w:ascii="Times New Roman" w:hAnsi="Times New Roman"/>
                      <w:i/>
                      <w:iCs/>
                    </w:rPr>
                    <w:t xml:space="preserve"> </w:t>
                  </w:r>
                  <w:r w:rsidRPr="00BF5A75">
                    <w:rPr>
                      <w:rFonts w:ascii="Times New Roman" w:hAnsi="Times New Roman"/>
                    </w:rPr>
                    <w:t>— пристосовую) — порушення пристосувальної поведінки індивіда, зумовлене дією внутрішніх чи зовнішніх причин (непосильних або несправедливих вимог, надмірних навантажень, труднощів тощо)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Діяльнісний підхід </w:t>
                  </w:r>
                  <w:r w:rsidRPr="00BF5A75">
                    <w:rPr>
                      <w:rFonts w:ascii="Times New Roman" w:hAnsi="Times New Roman"/>
                    </w:rPr>
                    <w:t>— спрямованість навчально-виховного процесу на розвиток умінь і навичок особистості, застосування на практиці здобутих знань з різних навчальних предметів, успішну адаптацію людини в соціумі, професійну самореалізацію, формування здібностей до колективної діяльності та самоосвіти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Емпатія </w:t>
                  </w:r>
                  <w:r w:rsidRPr="00BF5A75">
                    <w:rPr>
                      <w:rFonts w:ascii="Times New Roman" w:hAnsi="Times New Roman"/>
                    </w:rPr>
                    <w:t xml:space="preserve">(від </w:t>
                  </w:r>
                  <w:proofErr w:type="spellStart"/>
                  <w:r w:rsidRPr="00BF5A75">
                    <w:rPr>
                      <w:rFonts w:ascii="Times New Roman" w:hAnsi="Times New Roman"/>
                    </w:rPr>
                    <w:t>англ</w:t>
                  </w:r>
                  <w:proofErr w:type="spellEnd"/>
                  <w:r w:rsidRPr="00BF5A75">
                    <w:rPr>
                      <w:rFonts w:ascii="Times New Roman" w:hAnsi="Times New Roman"/>
                    </w:rPr>
                    <w:t xml:space="preserve">. </w:t>
                  </w:r>
                  <w:r w:rsidRPr="00BF5A75">
                    <w:rPr>
                      <w:rFonts w:ascii="Times New Roman" w:hAnsi="Times New Roman"/>
                      <w:i/>
                      <w:iCs/>
                      <w:lang w:val="en-US"/>
                    </w:rPr>
                    <w:t>empathy</w:t>
                  </w:r>
                  <w:r w:rsidRPr="00BF5A75">
                    <w:rPr>
                      <w:rFonts w:ascii="Times New Roman" w:hAnsi="Times New Roman"/>
                      <w:i/>
                      <w:iCs/>
                    </w:rPr>
                    <w:t xml:space="preserve"> </w:t>
                  </w:r>
                  <w:r w:rsidRPr="00BF5A75">
                    <w:rPr>
                      <w:rFonts w:ascii="Times New Roman" w:hAnsi="Times New Roman"/>
                    </w:rPr>
                    <w:t xml:space="preserve">— співпереживання, співчуття) — здатність індивіда </w:t>
                  </w:r>
                  <w:proofErr w:type="spellStart"/>
                  <w:r w:rsidRPr="00BF5A75">
                    <w:rPr>
                      <w:rFonts w:ascii="Times New Roman" w:hAnsi="Times New Roman"/>
                    </w:rPr>
                    <w:t>емоційно</w:t>
                  </w:r>
                  <w:proofErr w:type="spellEnd"/>
                  <w:r w:rsidRPr="00BF5A75">
                    <w:rPr>
                      <w:rFonts w:ascii="Times New Roman" w:hAnsi="Times New Roman"/>
                    </w:rPr>
                    <w:t xml:space="preserve"> реагувати на переживання інших людей, розуміти їх стан, відчуття і думки, що виражається у співчутті та співпереживанні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Загальнокультурна компетентність </w:t>
                  </w:r>
                  <w:r w:rsidRPr="00BF5A75">
                    <w:rPr>
                      <w:rFonts w:ascii="Times New Roman" w:hAnsi="Times New Roman"/>
                    </w:rPr>
                    <w:t>— здатність учня аналізувати та оцінювати досягнення національної та світової культури, орієнтуватися в культурному та духовному контексті сучасного суспільства, застосовувати методи самовиховання, орієнтовані на загальнолюдські цінності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BF5A75">
                    <w:rPr>
                      <w:rFonts w:ascii="Times New Roman" w:hAnsi="Times New Roman"/>
                      <w:b/>
                      <w:bCs/>
                    </w:rPr>
                    <w:t>Здоров'язбережувальна</w:t>
                  </w:r>
                  <w:proofErr w:type="spellEnd"/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 компетентність </w:t>
                  </w:r>
                  <w:r w:rsidRPr="00BF5A75">
                    <w:rPr>
                      <w:rFonts w:ascii="Times New Roman" w:hAnsi="Times New Roman"/>
                      <w:lang w:val="ru-RU"/>
                    </w:rPr>
                    <w:t xml:space="preserve">— </w:t>
                  </w:r>
                  <w:r w:rsidRPr="00BF5A75">
                    <w:rPr>
                      <w:rFonts w:ascii="Times New Roman" w:hAnsi="Times New Roman"/>
                    </w:rPr>
                    <w:t xml:space="preserve">здатність учня застосовувати в умовах конкретної ситуації сукупність </w:t>
                  </w:r>
                  <w:proofErr w:type="spellStart"/>
                  <w:r w:rsidRPr="00BF5A75">
                    <w:rPr>
                      <w:rFonts w:ascii="Times New Roman" w:hAnsi="Times New Roman"/>
                    </w:rPr>
                    <w:t>здоров'язбережувальних</w:t>
                  </w:r>
                  <w:proofErr w:type="spellEnd"/>
                  <w:r w:rsidRPr="00BF5A75">
                    <w:rPr>
                      <w:rFonts w:ascii="Times New Roman" w:hAnsi="Times New Roman"/>
                    </w:rPr>
                    <w:t xml:space="preserve"> компетенцій, дбайливо ставитися до власного здоров'я та здоров'я інших людей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Знання </w:t>
                  </w:r>
                  <w:r w:rsidRPr="00BF5A75">
                    <w:rPr>
                      <w:rFonts w:ascii="Times New Roman" w:hAnsi="Times New Roman"/>
                    </w:rPr>
                    <w:t>— осмислена та засвоєна суб'єктом наукова інформація, що є основою його усвідомленої, цілеспрямованої діяльності. Знання поділяються на емпіричні (фактологічні) і теоретичні (концептуальні, методологічні)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Індивідуальний підхід </w:t>
                  </w:r>
                  <w:r w:rsidRPr="00BF5A75">
                    <w:rPr>
                      <w:rFonts w:ascii="Times New Roman" w:hAnsi="Times New Roman"/>
                    </w:rPr>
                    <w:t>— психолого-педагогічний принцип, за якого навчально-виховний процес здійснюють з урахуванням індивідуальних особливостей учнів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Інтегральна компетентність </w:t>
                  </w:r>
                  <w:r w:rsidRPr="00BF5A75">
                    <w:rPr>
                      <w:rFonts w:ascii="Times New Roman" w:hAnsi="Times New Roman"/>
                    </w:rPr>
                    <w:t xml:space="preserve">— узагальнений опис кваліфікаційного рівня, який виражає основні </w:t>
                  </w:r>
                  <w:proofErr w:type="spellStart"/>
                  <w:r w:rsidRPr="00BF5A75">
                    <w:rPr>
                      <w:rFonts w:ascii="Times New Roman" w:hAnsi="Times New Roman"/>
                    </w:rPr>
                    <w:t>компетентністні</w:t>
                  </w:r>
                  <w:proofErr w:type="spellEnd"/>
                  <w:r w:rsidRPr="00BF5A75">
                    <w:rPr>
                      <w:rFonts w:ascii="Times New Roman" w:hAnsi="Times New Roman"/>
                    </w:rPr>
                    <w:t xml:space="preserve"> характеристики рівня щодо навчання , та/або професійної діяльності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Інформаційно-комунікаційна компетентність </w:t>
                  </w:r>
                  <w:r w:rsidRPr="00BF5A75">
                    <w:rPr>
                      <w:rFonts w:ascii="Times New Roman" w:hAnsi="Times New Roman"/>
                    </w:rPr>
                    <w:t>— здатність учня використовувати інформаційно-комунікаційні технології та відповідні засоби для виконання особистісних і суспільно значущих завдань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Кваліфікаційний рівень </w:t>
                  </w:r>
                  <w:r w:rsidRPr="00BF5A75">
                    <w:rPr>
                      <w:rFonts w:ascii="Times New Roman" w:hAnsi="Times New Roman"/>
                    </w:rPr>
                    <w:t>— структурна одиниця Національної рамки кваліфікацій, що визначається певною сукупністю компетентностей, які є типовими для кваліфікацій даного рівня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Кваліфікація </w:t>
                  </w:r>
                  <w:r w:rsidRPr="00BF5A75">
                    <w:rPr>
                      <w:rFonts w:ascii="Times New Roman" w:hAnsi="Times New Roman"/>
                      <w:lang w:val="ru-RU"/>
                    </w:rPr>
                    <w:t xml:space="preserve">— </w:t>
                  </w:r>
                  <w:r w:rsidRPr="00BF5A75">
                    <w:rPr>
                      <w:rFonts w:ascii="Times New Roman" w:hAnsi="Times New Roman"/>
                    </w:rPr>
                    <w:t>офіційний результат оцінювання і визнання, який отримано, коли уповноважений компетентний орган встановив, що особа досягла компетентностей (результатів навчання) за заданими стандартами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Ключова компетентність </w:t>
                  </w:r>
                  <w:r w:rsidRPr="00BF5A75">
                    <w:rPr>
                      <w:rFonts w:ascii="Times New Roman" w:hAnsi="Times New Roman"/>
                    </w:rPr>
                    <w:t>— спеціально структурований комплекс характеристик (якостей) особистості, що дає можливість їй ефективно діяти у різних сферах життєдіяльності і належить до загальногалузевого змісту освітніх стандартів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Ключова компетенція </w:t>
                  </w:r>
                  <w:r w:rsidRPr="00BF5A75">
                    <w:rPr>
                      <w:rFonts w:ascii="Times New Roman" w:hAnsi="Times New Roman"/>
                      <w:lang w:val="ru-RU"/>
                    </w:rPr>
                    <w:t xml:space="preserve">— </w:t>
                  </w:r>
                  <w:r w:rsidRPr="00BF5A75">
                    <w:rPr>
                      <w:rFonts w:ascii="Times New Roman" w:hAnsi="Times New Roman"/>
                    </w:rPr>
                    <w:t>певний рівень знань, умінь, навичок, ставлень, які можна застосувати у сфері діяльності людини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BF5A75">
                    <w:rPr>
                      <w:rFonts w:ascii="Times New Roman" w:hAnsi="Times New Roman"/>
                      <w:b/>
                      <w:bCs/>
                    </w:rPr>
                    <w:t>Компетентнісний</w:t>
                  </w:r>
                  <w:proofErr w:type="spellEnd"/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 підхід </w:t>
                  </w:r>
                  <w:r w:rsidRPr="00BF5A75">
                    <w:rPr>
                      <w:rFonts w:ascii="Times New Roman" w:hAnsi="Times New Roman"/>
                      <w:lang w:val="ru-RU"/>
                    </w:rPr>
                    <w:t xml:space="preserve">— </w:t>
                  </w:r>
                  <w:r w:rsidRPr="00BF5A75">
                    <w:rPr>
                      <w:rFonts w:ascii="Times New Roman" w:hAnsi="Times New Roman"/>
                    </w:rPr>
                    <w:t xml:space="preserve">спрямованість навчально-виховного процесу на досягнення результатів, якими є ієрархічно підпорядковані ключова, </w:t>
                  </w:r>
                  <w:proofErr w:type="spellStart"/>
                  <w:r w:rsidRPr="00BF5A75">
                    <w:rPr>
                      <w:rFonts w:ascii="Times New Roman" w:hAnsi="Times New Roman"/>
                    </w:rPr>
                    <w:t>загальнопредметна</w:t>
                  </w:r>
                  <w:proofErr w:type="spellEnd"/>
                  <w:r w:rsidRPr="00BF5A75">
                    <w:rPr>
                      <w:rFonts w:ascii="Times New Roman" w:hAnsi="Times New Roman"/>
                    </w:rPr>
                    <w:t xml:space="preserve"> і предметна (галузева) компетентності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Компетентність </w:t>
                  </w:r>
                  <w:r w:rsidRPr="00BF5A75">
                    <w:rPr>
                      <w:rFonts w:ascii="Times New Roman" w:hAnsi="Times New Roman"/>
                    </w:rPr>
                    <w:t>— набута у процесі навчання інтегрована здатність учня, що складається із знань, умінь, досвіду, цінностей і ставлення, що можуть цілісно реалізовуватися на практиці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Компетенція </w:t>
                  </w:r>
                  <w:r w:rsidRPr="00BF5A75">
                    <w:rPr>
                      <w:rFonts w:ascii="Times New Roman" w:hAnsi="Times New Roman"/>
                      <w:lang w:val="ru-RU"/>
                    </w:rPr>
                    <w:t xml:space="preserve">— </w:t>
                  </w:r>
                  <w:r w:rsidRPr="00BF5A75">
                    <w:rPr>
                      <w:rFonts w:ascii="Times New Roman" w:hAnsi="Times New Roman"/>
                    </w:rPr>
                    <w:t>суспільно визнаний рівень знань, умінь, навичок, ставлень у певній сфері діяльності людини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Комунікативна компетентність </w:t>
                  </w:r>
                  <w:r w:rsidRPr="00BF5A75">
                    <w:rPr>
                      <w:rFonts w:ascii="Times New Roman" w:hAnsi="Times New Roman"/>
                    </w:rPr>
                    <w:t>— здатність особистості застосовувати у конкретному виді спілкування знання мови, способи взаємодії з людьми, що оточують її та перебувають на відстані, навички роботи у групі, володіння різними соціальними ролями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Комунікація </w:t>
                  </w:r>
                  <w:r w:rsidRPr="00BF5A75">
                    <w:rPr>
                      <w:rFonts w:ascii="Times New Roman" w:hAnsi="Times New Roman"/>
                    </w:rPr>
                    <w:t>— взаємозв'язок суб'єктів з метою передавання інформації, узгодження дій, спільної діяльності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Міжпредметна естетична компетентність </w:t>
                  </w:r>
                  <w:r w:rsidRPr="00BF5A75">
                    <w:rPr>
                      <w:rFonts w:ascii="Times New Roman" w:hAnsi="Times New Roman"/>
                    </w:rPr>
                    <w:t>— здатність виявляти естетичне ставлення до світу в різних сферах діяльності людини, оцінювати предмети і явища, їх взаємодію, що формується під час опанування різних видів мистецтва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Міжпредметна компетентність </w:t>
                  </w:r>
                  <w:r w:rsidRPr="00BF5A75">
                    <w:rPr>
                      <w:rFonts w:ascii="Times New Roman" w:hAnsi="Times New Roman"/>
                      <w:lang w:val="ru-RU"/>
                    </w:rPr>
                    <w:t xml:space="preserve">— </w:t>
                  </w:r>
                  <w:r w:rsidRPr="00BF5A75">
                    <w:rPr>
                      <w:rFonts w:ascii="Times New Roman" w:hAnsi="Times New Roman"/>
                    </w:rPr>
                    <w:t xml:space="preserve">здатність учня застосовувати щодо міжпредметного кола проблем знання, уміння, навички, способи діяльності та ставлення, які належать до певного </w:t>
                  </w:r>
                  <w:r w:rsidRPr="00BF5A75">
                    <w:rPr>
                      <w:rFonts w:ascii="Times New Roman" w:hAnsi="Times New Roman"/>
                      <w:i/>
                      <w:iCs/>
                    </w:rPr>
                    <w:t xml:space="preserve">кола </w:t>
                  </w:r>
                  <w:r w:rsidRPr="00BF5A75">
                    <w:rPr>
                      <w:rFonts w:ascii="Times New Roman" w:hAnsi="Times New Roman"/>
                    </w:rPr>
                    <w:t>навчальних предметів і освітніх галузей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Навички </w:t>
                  </w:r>
                  <w:r w:rsidRPr="00BF5A75">
                    <w:rPr>
                      <w:rFonts w:ascii="Times New Roman" w:hAnsi="Times New Roman"/>
                      <w:lang w:val="ru-RU"/>
                    </w:rPr>
                    <w:t xml:space="preserve">— </w:t>
                  </w:r>
                  <w:r w:rsidRPr="00BF5A75">
                    <w:rPr>
                      <w:rFonts w:ascii="Times New Roman" w:hAnsi="Times New Roman"/>
                    </w:rPr>
                    <w:t>частково автоматизовані дії, які сформувалася в учня внаслідок багаторазового вправляння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Навчальна програма </w:t>
                  </w:r>
                  <w:r w:rsidRPr="00BF5A75">
                    <w:rPr>
                      <w:rFonts w:ascii="Times New Roman" w:hAnsi="Times New Roman"/>
                      <w:lang w:val="ru-RU"/>
                    </w:rPr>
                    <w:t xml:space="preserve">— </w:t>
                  </w:r>
                  <w:r w:rsidRPr="00BF5A75">
                    <w:rPr>
                      <w:rFonts w:ascii="Times New Roman" w:hAnsi="Times New Roman"/>
                    </w:rPr>
                    <w:t>нормативний документ, що конкретизує для кожного класу визначені цим Державним стандартом результати навчання відповідно до освітньої галузі або її складової, деталізує навчальний зміст, у результаті засвоєння якого такі результати досягаються, а також містить рекомендації щодо виявлення та оцінювання результатів навчання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Особистісно зорієнтований підхід </w:t>
                  </w:r>
                  <w:r w:rsidRPr="00BF5A75">
                    <w:rPr>
                      <w:rFonts w:ascii="Times New Roman" w:hAnsi="Times New Roman"/>
                    </w:rPr>
                    <w:t>— спрямованість навчально-виховного процесу на взаємодію і плідний розвиток особистості педагога та його учнів на основі рівності у спілкуванні та партнерства у навчанні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Особистісно зорієнтована освіта </w:t>
                  </w:r>
                  <w:r w:rsidRPr="00BF5A75">
                    <w:rPr>
                      <w:rFonts w:ascii="Times New Roman" w:hAnsi="Times New Roman"/>
                    </w:rPr>
                    <w:t>— організація навчання і виховання дитини відповідно до її досвіду, можливостей, бажань і потреб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Педагогічна діяльність </w:t>
                  </w:r>
                  <w:r w:rsidRPr="00BF5A75">
                    <w:rPr>
                      <w:rFonts w:ascii="Times New Roman" w:hAnsi="Times New Roman"/>
                    </w:rPr>
                    <w:t>— нормативно задана і функціонально визначена діяльність дорослих членів суспільства, професійною метою яких є навчання, виховання і розвиток підростаючого покоління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Педагогічне спілкування </w:t>
                  </w:r>
                  <w:r w:rsidRPr="00BF5A75">
                    <w:rPr>
                      <w:rFonts w:ascii="Times New Roman" w:hAnsi="Times New Roman"/>
                    </w:rPr>
                    <w:t xml:space="preserve">— форма комунікативної взаємодії вчителя з учнем, його батьками і колегами по роботі, в якій реалізуються наперед визначені педагогічні функції і яка спрямована на </w:t>
                  </w:r>
                  <w:proofErr w:type="spellStart"/>
                  <w:r w:rsidRPr="00BF5A75">
                    <w:rPr>
                      <w:rFonts w:ascii="Times New Roman" w:hAnsi="Times New Roman"/>
                    </w:rPr>
                    <w:t>інтелектуально</w:t>
                  </w:r>
                  <w:proofErr w:type="spellEnd"/>
                  <w:r w:rsidRPr="00BF5A75">
                    <w:rPr>
                      <w:rFonts w:ascii="Times New Roman" w:hAnsi="Times New Roman"/>
                    </w:rPr>
                    <w:t>-особистісне зростання учня</w:t>
                  </w:r>
                </w:p>
                <w:p w:rsidR="00DF64B4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Предметна (галузева) компетентність </w:t>
                  </w:r>
                  <w:r w:rsidRPr="00BF5A75">
                    <w:rPr>
                      <w:rFonts w:ascii="Times New Roman" w:hAnsi="Times New Roman"/>
                    </w:rPr>
                    <w:t>— набутий учнями у процесі навчання досвід специфічної для певного предмета діяльності, пов'язаної із засвоєнням, розумінням і застосуванням</w:t>
                  </w:r>
                </w:p>
                <w:p w:rsidR="00DF64B4" w:rsidRPr="00BF5A75" w:rsidRDefault="00DF64B4" w:rsidP="00DD2A4D">
                  <w:pPr>
                    <w:pStyle w:val="a3"/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-7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</w:t>
                  </w:r>
                  <w:r w:rsidRPr="00BF5A75">
                    <w:rPr>
                      <w:rFonts w:ascii="Times New Roman" w:hAnsi="Times New Roman"/>
                    </w:rPr>
                    <w:t>нових знань</w:t>
                  </w:r>
                </w:p>
                <w:p w:rsidR="00DF64B4" w:rsidRDefault="00DF64B4" w:rsidP="00DD2A4D">
                  <w:pPr>
                    <w:pStyle w:val="a3"/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360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Предметна компетенція </w:t>
                  </w:r>
                  <w:r w:rsidRPr="00BF5A75">
                    <w:rPr>
                      <w:rFonts w:ascii="Times New Roman" w:hAnsi="Times New Roman"/>
                      <w:lang w:val="ru-RU"/>
                    </w:rPr>
                    <w:t xml:space="preserve">— </w:t>
                  </w:r>
                  <w:r w:rsidRPr="00BF5A75">
                    <w:rPr>
                      <w:rFonts w:ascii="Times New Roman" w:hAnsi="Times New Roman"/>
                    </w:rPr>
                    <w:t>сукупність знань, умінь та характерних рис у межах змісту конкретного предмета, необхідних для виконання учнями певних дій з метою розв'язання навчальних проблем, задач, ситуацій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Предметна мистецька компетентність </w:t>
                  </w:r>
                  <w:r w:rsidRPr="00BF5A75">
                    <w:rPr>
                      <w:rFonts w:ascii="Times New Roman" w:hAnsi="Times New Roman"/>
                    </w:rPr>
                    <w:t>— здатність до розуміння і творчого самовираження у сфері музичного, образотворчого та інших видів мистецтва, що формується під час сприймання творів таких видів мистецтва і їх практичного опанування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Проектно-технологічна компетентність </w:t>
                  </w:r>
                  <w:r w:rsidRPr="00BF5A75">
                    <w:rPr>
                      <w:rFonts w:ascii="Times New Roman" w:hAnsi="Times New Roman"/>
                      <w:lang w:val="ru-RU"/>
                    </w:rPr>
                    <w:t xml:space="preserve">— </w:t>
                  </w:r>
                  <w:r w:rsidRPr="00BF5A75">
                    <w:rPr>
                      <w:rFonts w:ascii="Times New Roman" w:hAnsi="Times New Roman"/>
                    </w:rPr>
                    <w:t>здатність учнів застосовувати знання, уміння та особистий досвід у предметно-перетворювальній діяльності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Результати навчання </w:t>
                  </w:r>
                  <w:r w:rsidRPr="00BF5A75">
                    <w:rPr>
                      <w:rFonts w:ascii="Times New Roman" w:hAnsi="Times New Roman"/>
                    </w:rPr>
                    <w:t>— компетентності (знання, розуміння, уміння, цінності, інші особисті якості), які набуває та/або здатна продемонструвати особа після завершення навчання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Соціалізація </w:t>
                  </w:r>
                  <w:r w:rsidRPr="00BF5A75">
                    <w:rPr>
                      <w:rFonts w:ascii="Times New Roman" w:hAnsi="Times New Roman"/>
                    </w:rPr>
                    <w:t xml:space="preserve">(від </w:t>
                  </w:r>
                  <w:proofErr w:type="spellStart"/>
                  <w:r w:rsidRPr="00BF5A75">
                    <w:rPr>
                      <w:rFonts w:ascii="Times New Roman" w:hAnsi="Times New Roman"/>
                    </w:rPr>
                    <w:t>грец</w:t>
                  </w:r>
                  <w:proofErr w:type="spellEnd"/>
                  <w:r w:rsidRPr="00BF5A75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 w:rsidRPr="00BF5A75">
                    <w:rPr>
                      <w:rFonts w:ascii="Times New Roman" w:hAnsi="Times New Roman"/>
                      <w:i/>
                      <w:iCs/>
                      <w:lang w:val="en-US"/>
                    </w:rPr>
                    <w:t>systema</w:t>
                  </w:r>
                  <w:proofErr w:type="spellEnd"/>
                  <w:r w:rsidRPr="00BF5A75">
                    <w:rPr>
                      <w:rFonts w:ascii="Times New Roman" w:hAnsi="Times New Roman"/>
                      <w:i/>
                      <w:iCs/>
                    </w:rPr>
                    <w:t xml:space="preserve"> </w:t>
                  </w:r>
                  <w:r w:rsidRPr="00BF5A75">
                    <w:rPr>
                      <w:rFonts w:ascii="Times New Roman" w:hAnsi="Times New Roman"/>
                    </w:rPr>
                    <w:t>— суспільний) — процес поступового перетворення дитини на суспільного індивіда і утвердження її як особистості шляхом засвоєння нею суспільного досвіду і норм соціальних відносин внаслідок спільної діяльності, спілкування з іншими людьми навчання і виховання тощо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Соціальна компетентність </w:t>
                  </w:r>
                  <w:r w:rsidRPr="00BF5A75">
                    <w:rPr>
                      <w:rFonts w:ascii="Times New Roman" w:hAnsi="Times New Roman"/>
                      <w:lang w:val="ru-RU"/>
                    </w:rPr>
                    <w:t xml:space="preserve">— </w:t>
                  </w:r>
                  <w:r w:rsidRPr="00BF5A75">
                    <w:rPr>
                      <w:rFonts w:ascii="Times New Roman" w:hAnsi="Times New Roman"/>
                    </w:rPr>
                    <w:t xml:space="preserve">здатність особистості </w:t>
                  </w:r>
                  <w:proofErr w:type="spellStart"/>
                  <w:r w:rsidRPr="00BF5A75">
                    <w:rPr>
                      <w:rFonts w:ascii="Times New Roman" w:hAnsi="Times New Roman"/>
                    </w:rPr>
                    <w:t>продуктивно</w:t>
                  </w:r>
                  <w:proofErr w:type="spellEnd"/>
                  <w:r w:rsidRPr="00BF5A75">
                    <w:rPr>
                      <w:rFonts w:ascii="Times New Roman" w:hAnsi="Times New Roman"/>
                    </w:rPr>
                    <w:t xml:space="preserve"> співпрацювати з </w:t>
                  </w:r>
                  <w:r w:rsidRPr="00BF5A75">
                    <w:rPr>
                      <w:rFonts w:ascii="Times New Roman" w:hAnsi="Times New Roman"/>
                      <w:lang w:val="ru-RU"/>
                    </w:rPr>
                    <w:t xml:space="preserve">партнерами у </w:t>
                  </w:r>
                  <w:r w:rsidRPr="00BF5A75">
                    <w:rPr>
                      <w:rFonts w:ascii="Times New Roman" w:hAnsi="Times New Roman"/>
                    </w:rPr>
                    <w:t>групі та команді, виконувати різні ролі та функції у колективі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■  Технічні засоби навчання (ТЗН) </w:t>
                  </w:r>
                  <w:r w:rsidRPr="00BF5A75">
                    <w:rPr>
                      <w:rFonts w:ascii="Times New Roman" w:hAnsi="Times New Roman"/>
                    </w:rPr>
                    <w:t xml:space="preserve">— різноманітна технічна апаратура, яка забезпечує подання навчальної інформації, контроль знань, </w:t>
                  </w:r>
                  <w:proofErr w:type="spellStart"/>
                  <w:r w:rsidRPr="00BF5A75">
                    <w:rPr>
                      <w:rFonts w:ascii="Times New Roman" w:hAnsi="Times New Roman"/>
                    </w:rPr>
                    <w:t>формуванння</w:t>
                  </w:r>
                  <w:proofErr w:type="spellEnd"/>
                  <w:r w:rsidRPr="00BF5A75">
                    <w:rPr>
                      <w:rFonts w:ascii="Times New Roman" w:hAnsi="Times New Roman"/>
                    </w:rPr>
                    <w:t xml:space="preserve"> практичних навичок і вмінь тощо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Технологія навчання </w:t>
                  </w:r>
                  <w:r w:rsidRPr="00BF5A75">
                    <w:rPr>
                      <w:rFonts w:ascii="Times New Roman" w:hAnsi="Times New Roman"/>
                      <w:lang w:val="ru-RU"/>
                    </w:rPr>
                    <w:t xml:space="preserve">— </w:t>
                  </w:r>
                  <w:r w:rsidRPr="00BF5A75">
                    <w:rPr>
                      <w:rFonts w:ascii="Times New Roman" w:hAnsi="Times New Roman"/>
                    </w:rPr>
                    <w:t>сукупність знань про способи і засоби проведення навчально-виховного процесу на різних вікових етапах навчання учнів (у початковій, основній та старшій школах)</w:t>
                  </w:r>
                </w:p>
                <w:p w:rsidR="00DF64B4" w:rsidRPr="00BF5A75" w:rsidRDefault="00DF64B4" w:rsidP="00BF5A75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BF5A75">
                    <w:rPr>
                      <w:rFonts w:ascii="Times New Roman" w:hAnsi="Times New Roman"/>
                      <w:b/>
                      <w:bCs/>
                    </w:rPr>
                    <w:t xml:space="preserve">Уміння </w:t>
                  </w:r>
                  <w:r w:rsidRPr="00BF5A75">
                    <w:rPr>
                      <w:rFonts w:ascii="Times New Roman" w:hAnsi="Times New Roman"/>
                      <w:lang w:val="ru-RU"/>
                    </w:rPr>
                    <w:t xml:space="preserve">— </w:t>
                  </w:r>
                  <w:r w:rsidRPr="00BF5A75">
                    <w:rPr>
                      <w:rFonts w:ascii="Times New Roman" w:hAnsi="Times New Roman"/>
                    </w:rPr>
                    <w:t>здатність застосовувати знання для виконання завдань та розв'язання задач і проблем. Уміння поділяються на когнітивні (</w:t>
                  </w:r>
                  <w:proofErr w:type="spellStart"/>
                  <w:r w:rsidRPr="00BF5A75">
                    <w:rPr>
                      <w:rFonts w:ascii="Times New Roman" w:hAnsi="Times New Roman"/>
                    </w:rPr>
                    <w:t>інтелектуально</w:t>
                  </w:r>
                  <w:proofErr w:type="spellEnd"/>
                  <w:r w:rsidRPr="00BF5A75">
                    <w:rPr>
                      <w:rFonts w:ascii="Times New Roman" w:hAnsi="Times New Roman"/>
                    </w:rPr>
                    <w:t>-творчі) та практичні (на основі майстерності з використанням методів, матеріалів, інструкцій та інструментів)</w:t>
                  </w:r>
                </w:p>
                <w:p w:rsidR="00DF64B4" w:rsidRPr="00BF5A75" w:rsidRDefault="00DF64B4" w:rsidP="00BF5A75">
                  <w:pPr>
                    <w:tabs>
                      <w:tab w:val="left" w:pos="284"/>
                    </w:tabs>
                    <w:spacing w:after="0" w:line="264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27" type="#_x0000_t202" style="position:absolute;margin-left:0;margin-top:0;width:335.85pt;height:538.45pt;z-index:4;mso-wrap-style:tight" stroked="f">
            <v:textbox>
              <w:txbxContent/>
            </v:textbox>
          </v:shape>
        </w:pict>
      </w:r>
      <w:r w:rsidR="00DF64B4">
        <w:t xml:space="preserve"> </w:t>
      </w:r>
    </w:p>
    <w:p w:rsidR="00DF64B4" w:rsidRDefault="00DF64B4">
      <w:r>
        <w:br w:type="page"/>
      </w:r>
    </w:p>
    <w:p w:rsidR="00DF64B4" w:rsidRDefault="00765DF9">
      <w:r>
        <w:rPr>
          <w:noProof/>
          <w:lang w:val="ru-RU" w:eastAsia="ru-RU"/>
        </w:rPr>
        <w:pict>
          <v:shape id="_x0000_s1028" type="#_x0000_t202" style="position:absolute;margin-left:417.3pt;margin-top:-31.05pt;width:335.85pt;height:554.6pt;z-index:3;mso-wrap-style:tight" stroked="f">
            <v:textbox style="mso-next-textbox:#_x0000_s1027">
              <w:txbxContent/>
            </v:textbox>
          </v:shape>
        </w:pict>
      </w:r>
      <w:r>
        <w:rPr>
          <w:noProof/>
          <w:lang w:val="ru-RU" w:eastAsia="ru-RU"/>
        </w:rPr>
        <w:pict>
          <v:shape id="_x0000_s1029" type="#_x0000_t202" style="position:absolute;margin-left:0;margin-top:-30.6pt;width:335.85pt;height:569.1pt;z-index:2;mso-wrap-style:tight" stroked="f">
            <v:textbox style="mso-next-textbox:#_x0000_s1028">
              <w:txbxContent/>
            </v:textbox>
          </v:shape>
        </w:pict>
      </w:r>
    </w:p>
    <w:sectPr w:rsidR="00DF64B4" w:rsidSect="00BF5A75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0E09"/>
    <w:multiLevelType w:val="hybridMultilevel"/>
    <w:tmpl w:val="654A2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A0E3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011D9"/>
    <w:multiLevelType w:val="hybridMultilevel"/>
    <w:tmpl w:val="8FC280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0E3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A75"/>
    <w:rsid w:val="00147788"/>
    <w:rsid w:val="0021401A"/>
    <w:rsid w:val="0044765D"/>
    <w:rsid w:val="00765DF9"/>
    <w:rsid w:val="00802C25"/>
    <w:rsid w:val="00836FFC"/>
    <w:rsid w:val="009A6005"/>
    <w:rsid w:val="00BF5A75"/>
    <w:rsid w:val="00DD2A4D"/>
    <w:rsid w:val="00DE5FA7"/>
    <w:rsid w:val="00DF64B4"/>
    <w:rsid w:val="00E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46FCC54D-E0BD-4383-8C92-8AC708B4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A75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>Страничек - 4 Разворотов - 2Листов бумаги - 1Тетрадок - 1 по 1 листовПоля в мм - 10 сверху, 10 снизу, 15 от переплета, 15 от границы листа.</dc:description>
  <cp:lastModifiedBy>OM</cp:lastModifiedBy>
  <cp:revision>4</cp:revision>
  <dcterms:created xsi:type="dcterms:W3CDTF">2013-09-02T12:00:00Z</dcterms:created>
  <dcterms:modified xsi:type="dcterms:W3CDTF">2018-11-07T08:11:00Z</dcterms:modified>
</cp:coreProperties>
</file>